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0D" w:rsidRPr="007E0E97" w:rsidRDefault="00314D76" w:rsidP="00510ED1">
      <w:pPr>
        <w:ind w:left="-426" w:hanging="85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19900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C390D" w:rsidRPr="007E0E97">
        <w:rPr>
          <w:sz w:val="28"/>
          <w:szCs w:val="28"/>
        </w:rPr>
        <w:lastRenderedPageBreak/>
        <w:t>- формировать навыки учебной деятельности; формировать умение учиться- ставить цели, планировать и организовывать собственную учебную деятельность;</w:t>
      </w:r>
    </w:p>
    <w:p w:rsidR="00FC390D" w:rsidRPr="007E0E97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- содействовать индивидуализации образования ученика;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- з</w:t>
      </w:r>
      <w:r w:rsidRPr="00F164CD">
        <w:rPr>
          <w:sz w:val="28"/>
          <w:szCs w:val="28"/>
        </w:rPr>
        <w:t>акладывать дополнительные предпосылки и возможности для его успешной социализации;</w:t>
      </w:r>
    </w:p>
    <w:p w:rsidR="00FC3A5E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</w:rPr>
        <w:t xml:space="preserve">-укреплять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</w:t>
      </w:r>
      <w:r w:rsidR="00FC3A5E">
        <w:rPr>
          <w:sz w:val="28"/>
          <w:szCs w:val="28"/>
        </w:rPr>
        <w:t>школой.</w:t>
      </w:r>
    </w:p>
    <w:p w:rsidR="00FC390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</w:rPr>
        <w:t xml:space="preserve">2.3. </w:t>
      </w:r>
      <w:r w:rsidRPr="00F164CD">
        <w:rPr>
          <w:color w:val="000000"/>
          <w:sz w:val="28"/>
          <w:szCs w:val="28"/>
        </w:rPr>
        <w:t xml:space="preserve">«Портфель достижений» </w:t>
      </w:r>
      <w:r w:rsidRPr="00F164CD">
        <w:rPr>
          <w:sz w:val="28"/>
          <w:szCs w:val="28"/>
        </w:rPr>
        <w:t xml:space="preserve">реализует такие функции </w:t>
      </w:r>
      <w:r>
        <w:rPr>
          <w:sz w:val="28"/>
          <w:szCs w:val="28"/>
        </w:rPr>
        <w:t xml:space="preserve">  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</w:rPr>
        <w:t>образовательного процесса: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Диагностическую</w:t>
      </w:r>
      <w:r w:rsidRPr="00F164CD">
        <w:rPr>
          <w:sz w:val="28"/>
          <w:szCs w:val="28"/>
        </w:rPr>
        <w:t xml:space="preserve">: фиксируются изменения и рост показателей за определенный период 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</w:rPr>
        <w:t>времени.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Целеполагания</w:t>
      </w:r>
      <w:r w:rsidRPr="00F164CD">
        <w:rPr>
          <w:sz w:val="28"/>
          <w:szCs w:val="28"/>
        </w:rPr>
        <w:t>: поддерживает образовательные цели, сформулированные стандартом.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Мотивационную:</w:t>
      </w:r>
      <w:r w:rsidRPr="00F164CD">
        <w:rPr>
          <w:sz w:val="28"/>
          <w:szCs w:val="28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Содержательную</w:t>
      </w:r>
      <w:r w:rsidRPr="00F164CD">
        <w:rPr>
          <w:sz w:val="28"/>
          <w:szCs w:val="28"/>
        </w:rPr>
        <w:t>: максимально раскрывает спектр достижений и выполняемых работ.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Развивающую</w:t>
      </w:r>
      <w:r w:rsidRPr="00F164CD">
        <w:rPr>
          <w:sz w:val="28"/>
          <w:szCs w:val="28"/>
        </w:rPr>
        <w:t>: обеспечивает непрерывность процесса развития, обучения и воспитания от класса к классу.</w:t>
      </w:r>
    </w:p>
    <w:p w:rsidR="00FC390D" w:rsidRPr="00F164CD" w:rsidRDefault="00FC390D" w:rsidP="00B7209A">
      <w:pPr>
        <w:ind w:left="-426" w:firstLine="426"/>
        <w:jc w:val="both"/>
        <w:rPr>
          <w:sz w:val="28"/>
          <w:szCs w:val="28"/>
        </w:rPr>
      </w:pPr>
      <w:r w:rsidRPr="00F164CD">
        <w:rPr>
          <w:sz w:val="28"/>
          <w:szCs w:val="28"/>
          <w:u w:val="single"/>
        </w:rPr>
        <w:t>Рейтинговую:</w:t>
      </w:r>
      <w:r w:rsidRPr="00F164CD">
        <w:rPr>
          <w:sz w:val="28"/>
          <w:szCs w:val="28"/>
        </w:rPr>
        <w:t xml:space="preserve"> показывает диапазон и уровень навыков и умений.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left="-426" w:hanging="14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2.4.Задачи участников образовательного процесса:</w:t>
      </w:r>
    </w:p>
    <w:p w:rsidR="00FC390D" w:rsidRPr="00B7209A" w:rsidRDefault="00FC390D" w:rsidP="00B7209A">
      <w:pPr>
        <w:pStyle w:val="a3"/>
        <w:spacing w:before="0" w:beforeAutospacing="0" w:after="0" w:afterAutospacing="0"/>
        <w:ind w:left="-426" w:hanging="141"/>
        <w:textAlignment w:val="top"/>
        <w:rPr>
          <w:b/>
          <w:color w:val="000000"/>
          <w:sz w:val="28"/>
          <w:szCs w:val="28"/>
        </w:rPr>
      </w:pPr>
      <w:r w:rsidRPr="00B7209A">
        <w:rPr>
          <w:b/>
          <w:color w:val="000000"/>
          <w:sz w:val="28"/>
          <w:szCs w:val="28"/>
        </w:rPr>
        <w:t>учащихся: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 xml:space="preserve">научиться пополнять и оценивать материалы своего портфолио, </w:t>
      </w:r>
    </w:p>
    <w:p w:rsidR="00FC390D" w:rsidRPr="00B7209A" w:rsidRDefault="00FC390D" w:rsidP="00B7209A">
      <w:pPr>
        <w:pStyle w:val="a3"/>
        <w:spacing w:before="0" w:beforeAutospacing="0" w:after="0" w:afterAutospacing="0"/>
        <w:ind w:left="-426" w:hanging="141"/>
        <w:textAlignment w:val="top"/>
        <w:rPr>
          <w:b/>
          <w:color w:val="000000"/>
          <w:sz w:val="28"/>
          <w:szCs w:val="28"/>
        </w:rPr>
      </w:pPr>
      <w:r w:rsidRPr="00B7209A">
        <w:rPr>
          <w:b/>
          <w:color w:val="000000"/>
          <w:sz w:val="28"/>
          <w:szCs w:val="28"/>
        </w:rPr>
        <w:t>учителя: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обучать ученика порядку пополнения портф</w:t>
      </w:r>
      <w:r w:rsidR="00B7209A">
        <w:rPr>
          <w:color w:val="000000"/>
          <w:sz w:val="28"/>
          <w:szCs w:val="28"/>
        </w:rPr>
        <w:t>еля основным набором материалов,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 xml:space="preserve">использовать таблицы результатов после проведения итоговых контрольных работы по предметам (один раз в </w:t>
      </w:r>
      <w:r w:rsidR="00B7209A">
        <w:rPr>
          <w:color w:val="000000"/>
          <w:sz w:val="28"/>
          <w:szCs w:val="28"/>
        </w:rPr>
        <w:t>четверть</w:t>
      </w:r>
      <w:r w:rsidR="00FC390D" w:rsidRPr="00F164CD">
        <w:rPr>
          <w:color w:val="000000"/>
          <w:sz w:val="28"/>
          <w:szCs w:val="28"/>
        </w:rPr>
        <w:t>) и диагностик метапредметных результатов (примерно один раз в год),</w:t>
      </w:r>
    </w:p>
    <w:p w:rsidR="00FC390D" w:rsidRPr="00B7209A" w:rsidRDefault="00FC390D" w:rsidP="00B7209A">
      <w:pPr>
        <w:pStyle w:val="a3"/>
        <w:spacing w:before="0" w:beforeAutospacing="0" w:after="0" w:afterAutospacing="0"/>
        <w:ind w:left="-426" w:hanging="141"/>
        <w:jc w:val="both"/>
        <w:textAlignment w:val="top"/>
        <w:rPr>
          <w:b/>
          <w:color w:val="000000"/>
          <w:sz w:val="28"/>
          <w:szCs w:val="28"/>
        </w:rPr>
      </w:pPr>
      <w:r w:rsidRPr="00B7209A">
        <w:rPr>
          <w:b/>
          <w:color w:val="000000"/>
          <w:sz w:val="28"/>
          <w:szCs w:val="28"/>
        </w:rPr>
        <w:t>родителей: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помочь ребёнку в сборе и оформлении материалов портфолио,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помочь ребёнку в анализе и самооценке своих достижений,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помочь ребёнку в обдумывании мотивов своих действий, учить ставить цель, планировать и организовывать её достижение, самостоятельно оценивать результат.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left="-426"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2.5.Содержание «Портфеля достижений»: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FC390D" w:rsidRPr="00F164CD" w:rsidRDefault="00FC3A5E" w:rsidP="00B7209A">
      <w:pPr>
        <w:pStyle w:val="a3"/>
        <w:spacing w:before="0" w:beforeAutospacing="0" w:after="0" w:afterAutospacing="0"/>
        <w:ind w:hanging="14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показатели метапредметных результатов;</w:t>
      </w:r>
    </w:p>
    <w:p w:rsidR="00FC390D" w:rsidRPr="00F164CD" w:rsidRDefault="00FC3A5E" w:rsidP="00FC3A5E">
      <w:pPr>
        <w:pStyle w:val="a3"/>
        <w:spacing w:before="0" w:beforeAutospacing="0" w:after="0" w:afterAutospacing="0"/>
        <w:ind w:left="-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390D" w:rsidRPr="00F164CD">
        <w:rPr>
          <w:color w:val="000000"/>
          <w:sz w:val="28"/>
          <w:szCs w:val="28"/>
        </w:rPr>
        <w:t>показатели личностных результатов (прежде всего во внеучебной деятельности).</w:t>
      </w:r>
    </w:p>
    <w:p w:rsidR="00FC390D" w:rsidRPr="00273308" w:rsidRDefault="00FC390D" w:rsidP="00B7209A">
      <w:pPr>
        <w:ind w:left="-426" w:firstLine="426"/>
        <w:jc w:val="both"/>
        <w:rPr>
          <w:iCs/>
          <w:sz w:val="28"/>
          <w:szCs w:val="28"/>
        </w:rPr>
      </w:pPr>
    </w:p>
    <w:p w:rsidR="00FC390D" w:rsidRPr="00273308" w:rsidRDefault="00FC390D" w:rsidP="00B7209A">
      <w:pPr>
        <w:ind w:left="-426" w:firstLine="426"/>
        <w:jc w:val="center"/>
        <w:rPr>
          <w:b/>
          <w:sz w:val="28"/>
          <w:szCs w:val="28"/>
        </w:rPr>
      </w:pPr>
      <w:r w:rsidRPr="00273308">
        <w:rPr>
          <w:b/>
          <w:iCs/>
          <w:sz w:val="28"/>
          <w:szCs w:val="28"/>
        </w:rPr>
        <w:t xml:space="preserve">3. Порядок формирования </w:t>
      </w:r>
      <w:r w:rsidRPr="00273308">
        <w:rPr>
          <w:b/>
          <w:color w:val="000000"/>
          <w:sz w:val="28"/>
          <w:szCs w:val="28"/>
        </w:rPr>
        <w:t>«Портфеля достижений»</w:t>
      </w:r>
    </w:p>
    <w:p w:rsidR="00FC390D" w:rsidRPr="007E0E97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 xml:space="preserve">3.1. </w:t>
      </w:r>
      <w:r w:rsidRPr="00644691">
        <w:rPr>
          <w:color w:val="000000"/>
          <w:sz w:val="28"/>
          <w:szCs w:val="28"/>
        </w:rPr>
        <w:t>«Портфель достижений»</w:t>
      </w:r>
      <w:r w:rsidRPr="007970B6">
        <w:rPr>
          <w:color w:val="000000"/>
        </w:rPr>
        <w:t xml:space="preserve"> </w:t>
      </w:r>
      <w:r w:rsidRPr="007E0E97">
        <w:rPr>
          <w:sz w:val="28"/>
          <w:szCs w:val="28"/>
        </w:rPr>
        <w:t xml:space="preserve">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FC390D" w:rsidRPr="007E0E97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3</w:t>
      </w:r>
      <w:r w:rsidR="00510ED1">
        <w:rPr>
          <w:sz w:val="28"/>
          <w:szCs w:val="28"/>
        </w:rPr>
        <w:t>.2. Период составления портфеля достижения</w:t>
      </w:r>
      <w:r w:rsidRPr="007E0E97">
        <w:rPr>
          <w:sz w:val="28"/>
          <w:szCs w:val="28"/>
        </w:rPr>
        <w:t xml:space="preserve">– 1-4 года (1-4 классы начальной школы). </w:t>
      </w:r>
    </w:p>
    <w:p w:rsidR="00FC390D" w:rsidRPr="007E0E97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3.3. Ответственность за организацию формирования портфолио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FC390D" w:rsidRPr="00E450C7" w:rsidRDefault="00FC390D" w:rsidP="00B7209A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 xml:space="preserve">3.4. </w:t>
      </w:r>
      <w:r w:rsidRPr="00E450C7">
        <w:rPr>
          <w:color w:val="000000"/>
          <w:sz w:val="28"/>
          <w:szCs w:val="28"/>
        </w:rPr>
        <w:t xml:space="preserve">«Портфель достижений» </w:t>
      </w:r>
      <w:r w:rsidRPr="00E450C7">
        <w:rPr>
          <w:sz w:val="28"/>
          <w:szCs w:val="28"/>
        </w:rPr>
        <w:t xml:space="preserve">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FC390D" w:rsidRPr="00E450C7" w:rsidRDefault="00FC390D" w:rsidP="00B7209A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>3.5.Ученик в любой момент может поместить в любой раздел любой материал о своих успехах: рисунки, грамоты, фото выступлений, листы выполненных заданий, награды и т.п.</w:t>
      </w:r>
    </w:p>
    <w:p w:rsidR="00FC390D" w:rsidRPr="00E450C7" w:rsidRDefault="00FC390D" w:rsidP="00B7209A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 xml:space="preserve">3.6. Начиная со 2-го класса ученик (обученный учителем) проводит самооценку материалов портфеля своих достижений по качественной шкале: «нормально», «хорошо», «отлично», «превосходно». Самооценка материалов может проводиться по выбору ученика в разное время: одновременно с размещением материала (например, рисунка) в портфеле; в конце </w:t>
      </w:r>
      <w:r w:rsidR="00B7209A">
        <w:rPr>
          <w:sz w:val="28"/>
          <w:szCs w:val="28"/>
        </w:rPr>
        <w:t>четверти</w:t>
      </w:r>
      <w:r w:rsidRPr="00E450C7">
        <w:rPr>
          <w:sz w:val="28"/>
          <w:szCs w:val="28"/>
        </w:rPr>
        <w:t xml:space="preserve">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FC390D" w:rsidRPr="00E450C7" w:rsidRDefault="00FC390D" w:rsidP="00B7209A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 xml:space="preserve">3.7.Учитель пополняет только обязательную часть: один раз в </w:t>
      </w:r>
      <w:r w:rsidR="00B7209A">
        <w:rPr>
          <w:sz w:val="28"/>
          <w:szCs w:val="28"/>
        </w:rPr>
        <w:t>четверть</w:t>
      </w:r>
      <w:r w:rsidRPr="00E450C7">
        <w:rPr>
          <w:sz w:val="28"/>
          <w:szCs w:val="28"/>
        </w:rPr>
        <w:t xml:space="preserve"> помещает в папку ученика предметные контрольные работы/результаты диагностики. </w:t>
      </w:r>
    </w:p>
    <w:p w:rsidR="00FC390D" w:rsidRPr="00E450C7" w:rsidRDefault="00FC390D" w:rsidP="00B7209A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>3.8.В конце учебного года учитель помещает в папку диагностические метапредметные работы (кроме личностных результатов) и их систематизированные данные.</w:t>
      </w:r>
    </w:p>
    <w:p w:rsidR="00FC390D" w:rsidRPr="00273308" w:rsidRDefault="00FC390D" w:rsidP="00510ED1">
      <w:pPr>
        <w:ind w:left="-426" w:firstLine="426"/>
        <w:jc w:val="both"/>
        <w:rPr>
          <w:sz w:val="28"/>
          <w:szCs w:val="28"/>
        </w:rPr>
      </w:pPr>
      <w:r w:rsidRPr="00E450C7">
        <w:rPr>
          <w:sz w:val="28"/>
          <w:szCs w:val="28"/>
        </w:rPr>
        <w:t xml:space="preserve">3.9.Порядок определения комплексной оценки по материалам «Портфеля достижений». Обязательные материалы (пополняются педагогом): предметные контрольные, диагностические метапредметные работы попадают в «Портфель достижений» уже с готовыми качественными оценками по шкале уровней успешности. </w:t>
      </w:r>
      <w:r w:rsidRPr="00E450C7">
        <w:rPr>
          <w:color w:val="000000"/>
          <w:sz w:val="28"/>
          <w:szCs w:val="28"/>
        </w:rPr>
        <w:t>Таблицы результатов систематизируют эти оценки в виде выводов. Материалы, которые пополняются учеником, оцениваются по той же шкале уровней успешности самим учеником.</w:t>
      </w:r>
    </w:p>
    <w:p w:rsidR="00FC390D" w:rsidRPr="00273308" w:rsidRDefault="00FC390D" w:rsidP="00B7209A">
      <w:pPr>
        <w:ind w:left="-426" w:firstLine="426"/>
        <w:jc w:val="center"/>
        <w:rPr>
          <w:b/>
          <w:sz w:val="28"/>
          <w:szCs w:val="28"/>
        </w:rPr>
      </w:pPr>
      <w:r w:rsidRPr="00273308">
        <w:rPr>
          <w:b/>
          <w:iCs/>
          <w:sz w:val="28"/>
          <w:szCs w:val="28"/>
        </w:rPr>
        <w:t xml:space="preserve">4.Структура </w:t>
      </w:r>
      <w:r w:rsidRPr="00273308">
        <w:rPr>
          <w:b/>
          <w:color w:val="000000"/>
          <w:sz w:val="28"/>
          <w:szCs w:val="28"/>
        </w:rPr>
        <w:t>«Портфеля достижений»</w:t>
      </w:r>
      <w:r w:rsidRPr="00273308">
        <w:rPr>
          <w:b/>
          <w:color w:val="000000"/>
        </w:rPr>
        <w:t xml:space="preserve"> </w:t>
      </w:r>
      <w:r w:rsidRPr="00273308">
        <w:rPr>
          <w:b/>
          <w:iCs/>
          <w:sz w:val="28"/>
          <w:szCs w:val="28"/>
        </w:rPr>
        <w:t xml:space="preserve"> ученика начальной школы:</w:t>
      </w:r>
    </w:p>
    <w:p w:rsidR="00FC390D" w:rsidRPr="007E0E97" w:rsidRDefault="00FC390D" w:rsidP="00B7209A">
      <w:p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4.1</w:t>
      </w:r>
      <w:r w:rsidRPr="00F164CD">
        <w:rPr>
          <w:sz w:val="28"/>
          <w:szCs w:val="28"/>
        </w:rPr>
        <w:t xml:space="preserve">. </w:t>
      </w:r>
      <w:r w:rsidRPr="00F164CD">
        <w:rPr>
          <w:color w:val="000000"/>
          <w:sz w:val="28"/>
          <w:szCs w:val="28"/>
        </w:rPr>
        <w:t xml:space="preserve">«Портфель достижений» </w:t>
      </w:r>
      <w:r w:rsidRPr="00F164CD">
        <w:rPr>
          <w:sz w:val="28"/>
          <w:szCs w:val="28"/>
        </w:rPr>
        <w:t xml:space="preserve"> ученика</w:t>
      </w:r>
      <w:r w:rsidRPr="007E0E97">
        <w:rPr>
          <w:sz w:val="28"/>
          <w:szCs w:val="28"/>
        </w:rPr>
        <w:t xml:space="preserve"> начальной школы имеет следующую структуру:</w:t>
      </w:r>
    </w:p>
    <w:p w:rsidR="00134436" w:rsidRPr="00134436" w:rsidRDefault="00134436" w:rsidP="00134436">
      <w:pPr>
        <w:widowControl w:val="0"/>
        <w:autoSpaceDE w:val="0"/>
        <w:autoSpaceDN w:val="0"/>
        <w:adjustRightInd w:val="0"/>
        <w:ind w:right="2"/>
        <w:jc w:val="both"/>
        <w:rPr>
          <w:i/>
          <w:sz w:val="28"/>
          <w:szCs w:val="28"/>
        </w:rPr>
      </w:pPr>
      <w:r w:rsidRPr="00134436">
        <w:rPr>
          <w:i/>
          <w:sz w:val="28"/>
          <w:szCs w:val="28"/>
        </w:rPr>
        <w:lastRenderedPageBreak/>
        <w:t>Титульный лист.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Первый раздел: Знакомьтесь, это я! Мои первые документы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Второй раздел: Моя школа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sz w:val="28"/>
          <w:szCs w:val="28"/>
        </w:rPr>
      </w:pPr>
      <w:r w:rsidRPr="00134436">
        <w:rPr>
          <w:sz w:val="28"/>
          <w:szCs w:val="28"/>
        </w:rPr>
        <w:t>Третий раздел: Мой класс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i/>
          <w:sz w:val="28"/>
          <w:szCs w:val="28"/>
        </w:rPr>
      </w:pPr>
      <w:r w:rsidRPr="00134436">
        <w:rPr>
          <w:sz w:val="28"/>
          <w:szCs w:val="28"/>
        </w:rPr>
        <w:t>Четвертый раздел: Мои успехи в учебе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i/>
          <w:sz w:val="28"/>
          <w:szCs w:val="28"/>
        </w:rPr>
      </w:pPr>
      <w:r w:rsidRPr="00134436">
        <w:rPr>
          <w:sz w:val="28"/>
          <w:szCs w:val="28"/>
        </w:rPr>
        <w:t>Пятый раздел: Мои достижения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i/>
          <w:sz w:val="28"/>
          <w:szCs w:val="28"/>
        </w:rPr>
      </w:pPr>
      <w:r w:rsidRPr="00134436">
        <w:rPr>
          <w:sz w:val="28"/>
          <w:szCs w:val="28"/>
        </w:rPr>
        <w:t>Шестой раздел: Мои проектные работы</w:t>
      </w:r>
    </w:p>
    <w:p w:rsidR="00134436" w:rsidRPr="00134436" w:rsidRDefault="00134436" w:rsidP="0013443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659" w:right="2" w:hanging="375"/>
        <w:contextualSpacing/>
        <w:jc w:val="both"/>
        <w:rPr>
          <w:i/>
          <w:sz w:val="28"/>
          <w:szCs w:val="28"/>
        </w:rPr>
      </w:pPr>
      <w:r w:rsidRPr="00134436">
        <w:rPr>
          <w:sz w:val="28"/>
          <w:szCs w:val="28"/>
        </w:rPr>
        <w:t>Седьмой раздел: Пожелания и отзывы</w:t>
      </w:r>
    </w:p>
    <w:p w:rsidR="00134436" w:rsidRPr="00134436" w:rsidRDefault="00134436" w:rsidP="00134436">
      <w:pPr>
        <w:keepNext/>
        <w:keepLines/>
        <w:widowControl w:val="0"/>
        <w:autoSpaceDE w:val="0"/>
        <w:autoSpaceDN w:val="0"/>
        <w:adjustRightInd w:val="0"/>
        <w:ind w:right="2" w:firstLine="567"/>
        <w:jc w:val="center"/>
        <w:rPr>
          <w:b/>
          <w:i/>
          <w:sz w:val="28"/>
          <w:szCs w:val="28"/>
        </w:rPr>
      </w:pPr>
    </w:p>
    <w:p w:rsidR="00134436" w:rsidRPr="00134436" w:rsidRDefault="00993372" w:rsidP="00993372">
      <w:pPr>
        <w:keepNext/>
        <w:keepLines/>
        <w:widowControl w:val="0"/>
        <w:autoSpaceDE w:val="0"/>
        <w:autoSpaceDN w:val="0"/>
        <w:adjustRightInd w:val="0"/>
        <w:ind w:right="2"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5.</w:t>
      </w:r>
      <w:r w:rsidR="00134436" w:rsidRPr="00993372">
        <w:rPr>
          <w:b/>
          <w:sz w:val="28"/>
          <w:szCs w:val="28"/>
        </w:rPr>
        <w:t>Оформлени</w:t>
      </w:r>
      <w:r w:rsidR="00134436" w:rsidRPr="00134436">
        <w:rPr>
          <w:b/>
          <w:i/>
          <w:sz w:val="28"/>
          <w:szCs w:val="28"/>
        </w:rPr>
        <w:t xml:space="preserve">е </w:t>
      </w:r>
      <w:r w:rsidRPr="00273308">
        <w:rPr>
          <w:b/>
          <w:color w:val="000000"/>
          <w:sz w:val="28"/>
          <w:szCs w:val="28"/>
        </w:rPr>
        <w:t>«Портфеля достижений»</w:t>
      </w:r>
      <w:r w:rsidRPr="00273308">
        <w:rPr>
          <w:b/>
          <w:color w:val="000000"/>
        </w:rPr>
        <w:t xml:space="preserve"> </w:t>
      </w:r>
      <w:r w:rsidRPr="00273308">
        <w:rPr>
          <w:b/>
          <w:iCs/>
          <w:sz w:val="28"/>
          <w:szCs w:val="28"/>
        </w:rPr>
        <w:t xml:space="preserve"> </w:t>
      </w:r>
    </w:p>
    <w:p w:rsidR="00134436" w:rsidRPr="00134436" w:rsidRDefault="00134436" w:rsidP="00134436">
      <w:pPr>
        <w:widowControl w:val="0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Портфель достижений оформляется в соответствии с принятой в школе структурой, указанной выше  классным руководителем и самим учеником в папке-накопителе с файлами на бумажных носителях и/или в электронном виде.</w:t>
      </w:r>
    </w:p>
    <w:p w:rsidR="00134436" w:rsidRPr="00134436" w:rsidRDefault="00134436" w:rsidP="00134436">
      <w:pPr>
        <w:widowControl w:val="0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По необходимости, работа учащихся с портфелем достижений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учащимся постепенно развивать самостоятельность, брать на себя контроль и ответственность.</w:t>
      </w:r>
    </w:p>
    <w:p w:rsidR="00134436" w:rsidRPr="00134436" w:rsidRDefault="00134436" w:rsidP="00134436">
      <w:pPr>
        <w:widowControl w:val="0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Учащийся имеет право включать в портфель достижений дополнительные материалы, элементы оформления с учетом его индивидуальности.</w:t>
      </w:r>
    </w:p>
    <w:p w:rsidR="00134436" w:rsidRPr="00134436" w:rsidRDefault="00134436" w:rsidP="00134436">
      <w:pPr>
        <w:widowControl w:val="0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При оформлении следует соблюдать следующие требования:</w:t>
      </w:r>
    </w:p>
    <w:p w:rsidR="00134436" w:rsidRPr="00134436" w:rsidRDefault="00134436" w:rsidP="00134436">
      <w:pPr>
        <w:widowControl w:val="0"/>
        <w:numPr>
          <w:ilvl w:val="0"/>
          <w:numId w:val="8"/>
        </w:numPr>
        <w:tabs>
          <w:tab w:val="left" w:pos="851"/>
          <w:tab w:val="left" w:pos="1401"/>
        </w:tabs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Записи вести аккуратно и самостоятельно.</w:t>
      </w:r>
    </w:p>
    <w:p w:rsidR="00134436" w:rsidRPr="00134436" w:rsidRDefault="00134436" w:rsidP="00134436">
      <w:pPr>
        <w:widowControl w:val="0"/>
        <w:numPr>
          <w:ilvl w:val="0"/>
          <w:numId w:val="8"/>
        </w:numPr>
        <w:tabs>
          <w:tab w:val="left" w:pos="851"/>
          <w:tab w:val="left" w:pos="1401"/>
        </w:tabs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Предоставлять достоверную информацию.</w:t>
      </w:r>
    </w:p>
    <w:p w:rsidR="00134436" w:rsidRPr="00134436" w:rsidRDefault="00134436" w:rsidP="00134436">
      <w:pPr>
        <w:widowControl w:val="0"/>
        <w:numPr>
          <w:ilvl w:val="0"/>
          <w:numId w:val="8"/>
        </w:numPr>
        <w:tabs>
          <w:tab w:val="left" w:pos="851"/>
          <w:tab w:val="left" w:pos="1412"/>
        </w:tabs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134436">
        <w:rPr>
          <w:sz w:val="28"/>
          <w:szCs w:val="28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FC390D" w:rsidRPr="00B7209A" w:rsidRDefault="00993372" w:rsidP="00B720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90D" w:rsidRPr="007E0E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C390D" w:rsidRPr="007E0E97">
        <w:rPr>
          <w:sz w:val="28"/>
          <w:szCs w:val="28"/>
        </w:rPr>
        <w:t xml:space="preserve">. По результатам накопленной оценки, которая формируется на основе материалов </w:t>
      </w:r>
      <w:r w:rsidR="00134436">
        <w:rPr>
          <w:sz w:val="28"/>
          <w:szCs w:val="28"/>
        </w:rPr>
        <w:t>портфеля достижений</w:t>
      </w:r>
      <w:r w:rsidR="00FC390D" w:rsidRPr="007E0E97">
        <w:rPr>
          <w:sz w:val="28"/>
          <w:szCs w:val="28"/>
        </w:rPr>
        <w:t xml:space="preserve">, </w:t>
      </w:r>
      <w:r w:rsidR="00FC390D" w:rsidRPr="00B7209A">
        <w:rPr>
          <w:sz w:val="28"/>
          <w:szCs w:val="28"/>
        </w:rPr>
        <w:t xml:space="preserve">в характеристике выпускника начальной школы делаются выводы о: </w:t>
      </w:r>
    </w:p>
    <w:p w:rsidR="00FC390D" w:rsidRPr="007E0E97" w:rsidRDefault="00FC390D" w:rsidP="00B7209A">
      <w:pPr>
        <w:numPr>
          <w:ilvl w:val="1"/>
          <w:numId w:val="3"/>
        </w:num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О сформированности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FC390D" w:rsidRPr="007E0E97" w:rsidRDefault="00134436" w:rsidP="00B7209A">
      <w:pPr>
        <w:numPr>
          <w:ilvl w:val="1"/>
          <w:numId w:val="3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="00FC390D" w:rsidRPr="007E0E97">
        <w:rPr>
          <w:sz w:val="28"/>
          <w:szCs w:val="28"/>
        </w:rPr>
        <w:t>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FC390D" w:rsidRPr="007E0E97" w:rsidRDefault="00FC390D" w:rsidP="00B7209A">
      <w:pPr>
        <w:numPr>
          <w:ilvl w:val="1"/>
          <w:numId w:val="3"/>
        </w:numPr>
        <w:ind w:left="-426" w:firstLine="426"/>
        <w:jc w:val="both"/>
        <w:rPr>
          <w:sz w:val="28"/>
          <w:szCs w:val="28"/>
        </w:rPr>
      </w:pPr>
      <w:r w:rsidRPr="007E0E97">
        <w:rPr>
          <w:sz w:val="28"/>
          <w:szCs w:val="28"/>
        </w:rPr>
        <w:t>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FC3A5E" w:rsidRPr="00C232A8" w:rsidRDefault="00993372" w:rsidP="00C232A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90D" w:rsidRPr="007E0E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C390D" w:rsidRPr="007E0E97">
        <w:rPr>
          <w:sz w:val="28"/>
          <w:szCs w:val="28"/>
        </w:rPr>
        <w:t>. 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</w:t>
      </w:r>
      <w:r w:rsidR="00C232A8">
        <w:rPr>
          <w:sz w:val="28"/>
          <w:szCs w:val="28"/>
        </w:rPr>
        <w:t>оциональному статусу учащегося.</w:t>
      </w:r>
    </w:p>
    <w:p w:rsidR="00FC3A5E" w:rsidRDefault="00FC3A5E" w:rsidP="00273308">
      <w:pPr>
        <w:jc w:val="center"/>
        <w:rPr>
          <w:b/>
          <w:iCs/>
          <w:sz w:val="28"/>
          <w:szCs w:val="28"/>
        </w:rPr>
      </w:pPr>
    </w:p>
    <w:p w:rsidR="00FC390D" w:rsidRPr="00273308" w:rsidRDefault="00993372" w:rsidP="00273308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FC390D" w:rsidRPr="00273308">
        <w:rPr>
          <w:b/>
          <w:iCs/>
          <w:sz w:val="28"/>
          <w:szCs w:val="28"/>
        </w:rPr>
        <w:t xml:space="preserve">. Порядок доступа к   </w:t>
      </w:r>
      <w:r w:rsidR="00FC390D" w:rsidRPr="00273308">
        <w:rPr>
          <w:b/>
          <w:color w:val="000000"/>
          <w:sz w:val="28"/>
          <w:szCs w:val="28"/>
        </w:rPr>
        <w:t>«Портфелю достижений»</w:t>
      </w:r>
    </w:p>
    <w:p w:rsidR="00FC390D" w:rsidRDefault="00993372" w:rsidP="00C7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90D">
        <w:rPr>
          <w:sz w:val="28"/>
          <w:szCs w:val="28"/>
        </w:rPr>
        <w:t xml:space="preserve">.1 </w:t>
      </w:r>
      <w:r w:rsidR="00FC390D" w:rsidRPr="005B0DE1">
        <w:rPr>
          <w:sz w:val="28"/>
          <w:szCs w:val="28"/>
        </w:rPr>
        <w:t xml:space="preserve">Полный доступ к папке имеют только ученик, классный руководитель, психолог. </w:t>
      </w:r>
    </w:p>
    <w:p w:rsidR="00FC390D" w:rsidRPr="005B0DE1" w:rsidRDefault="00993372" w:rsidP="00C7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90D">
        <w:rPr>
          <w:sz w:val="28"/>
          <w:szCs w:val="28"/>
        </w:rPr>
        <w:t xml:space="preserve">.2 </w:t>
      </w:r>
      <w:r w:rsidR="00FC390D" w:rsidRPr="005B0DE1">
        <w:rPr>
          <w:sz w:val="28"/>
          <w:szCs w:val="28"/>
        </w:rPr>
        <w:t xml:space="preserve">Показать </w:t>
      </w:r>
      <w:r w:rsidR="00FC390D" w:rsidRPr="00F623D9">
        <w:rPr>
          <w:color w:val="000000"/>
          <w:sz w:val="28"/>
          <w:szCs w:val="28"/>
        </w:rPr>
        <w:t>«Портфель достижений»</w:t>
      </w:r>
      <w:r w:rsidR="00FC390D">
        <w:rPr>
          <w:b/>
          <w:i/>
          <w:color w:val="000000"/>
          <w:sz w:val="28"/>
          <w:szCs w:val="28"/>
        </w:rPr>
        <w:t xml:space="preserve"> </w:t>
      </w:r>
      <w:r w:rsidR="00FC390D" w:rsidRPr="005B0DE1">
        <w:rPr>
          <w:sz w:val="28"/>
          <w:szCs w:val="28"/>
        </w:rPr>
        <w:t>родителям или ученикам-предметникам можно только с разрешения самого ученика.</w:t>
      </w:r>
    </w:p>
    <w:p w:rsidR="00FC390D" w:rsidRPr="00273308" w:rsidRDefault="00FC390D" w:rsidP="00273308">
      <w:pPr>
        <w:autoSpaceDE w:val="0"/>
        <w:autoSpaceDN w:val="0"/>
        <w:adjustRightInd w:val="0"/>
        <w:jc w:val="center"/>
        <w:rPr>
          <w:b/>
        </w:rPr>
      </w:pPr>
    </w:p>
    <w:p w:rsidR="00FC390D" w:rsidRPr="00273308" w:rsidRDefault="00993372" w:rsidP="00273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390D" w:rsidRPr="00273308">
        <w:rPr>
          <w:b/>
          <w:sz w:val="28"/>
          <w:szCs w:val="28"/>
        </w:rPr>
        <w:t xml:space="preserve">.Учет результатов </w:t>
      </w:r>
      <w:r w:rsidR="00FC390D" w:rsidRPr="00273308">
        <w:rPr>
          <w:b/>
          <w:color w:val="000000"/>
          <w:sz w:val="28"/>
          <w:szCs w:val="28"/>
        </w:rPr>
        <w:t>«Портфеля достижений»</w:t>
      </w:r>
    </w:p>
    <w:p w:rsidR="00FC390D" w:rsidRPr="00F623D9" w:rsidRDefault="00993372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FC390D" w:rsidRPr="00F623D9">
        <w:rPr>
          <w:sz w:val="28"/>
          <w:szCs w:val="28"/>
        </w:rPr>
        <w:t xml:space="preserve">.1. Результат </w:t>
      </w:r>
      <w:r w:rsidRPr="00993372">
        <w:rPr>
          <w:color w:val="000000"/>
          <w:sz w:val="28"/>
          <w:szCs w:val="28"/>
        </w:rPr>
        <w:t>«Портфеля достижений»</w:t>
      </w:r>
      <w:r w:rsidR="00FC390D" w:rsidRPr="00F623D9">
        <w:rPr>
          <w:sz w:val="28"/>
          <w:szCs w:val="28"/>
        </w:rPr>
        <w:t xml:space="preserve"> учитывается:</w:t>
      </w:r>
    </w:p>
    <w:p w:rsidR="00FC390D" w:rsidRPr="00F623D9" w:rsidRDefault="00FC390D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623D9">
        <w:rPr>
          <w:sz w:val="28"/>
          <w:szCs w:val="28"/>
        </w:rPr>
        <w:t>- в качестве результатов промежуточной аттестации учащихся;</w:t>
      </w:r>
    </w:p>
    <w:p w:rsidR="00FC390D" w:rsidRPr="00F623D9" w:rsidRDefault="00FC390D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623D9">
        <w:rPr>
          <w:sz w:val="28"/>
          <w:szCs w:val="28"/>
        </w:rPr>
        <w:t>- при распределении стимулирующей части оплаты труда педагогических работников;</w:t>
      </w:r>
    </w:p>
    <w:p w:rsidR="00FC390D" w:rsidRPr="00F623D9" w:rsidRDefault="00FC390D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623D9">
        <w:rPr>
          <w:sz w:val="28"/>
          <w:szCs w:val="28"/>
        </w:rPr>
        <w:t>- при прохождении аттестации педагогических работников на квалификационную категорию;</w:t>
      </w:r>
    </w:p>
    <w:p w:rsidR="00FC390D" w:rsidRPr="00F623D9" w:rsidRDefault="00FC390D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623D9">
        <w:rPr>
          <w:sz w:val="28"/>
          <w:szCs w:val="28"/>
        </w:rPr>
        <w:t>- при проведении внутришкольного контроля;</w:t>
      </w:r>
    </w:p>
    <w:p w:rsidR="00FC390D" w:rsidRPr="00F623D9" w:rsidRDefault="00FC390D" w:rsidP="00C765C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623D9">
        <w:rPr>
          <w:sz w:val="28"/>
          <w:szCs w:val="28"/>
        </w:rPr>
        <w:t>- в ходе проведения процедуры внешней оценки деятельности школы.</w:t>
      </w:r>
    </w:p>
    <w:p w:rsidR="00FC390D" w:rsidRPr="00F623D9" w:rsidRDefault="00FC390D" w:rsidP="00C765C7">
      <w:pPr>
        <w:jc w:val="both"/>
        <w:rPr>
          <w:sz w:val="28"/>
          <w:szCs w:val="28"/>
        </w:rPr>
      </w:pPr>
    </w:p>
    <w:p w:rsidR="00FC390D" w:rsidRDefault="00FC390D"/>
    <w:sectPr w:rsidR="00FC390D" w:rsidSect="00FC3A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07"/>
    <w:multiLevelType w:val="hybridMultilevel"/>
    <w:tmpl w:val="B40008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44B95"/>
    <w:multiLevelType w:val="multilevel"/>
    <w:tmpl w:val="B6F0C7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96015F"/>
    <w:multiLevelType w:val="hybridMultilevel"/>
    <w:tmpl w:val="9A8212B6"/>
    <w:lvl w:ilvl="0" w:tplc="86C0D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689F"/>
    <w:multiLevelType w:val="hybridMultilevel"/>
    <w:tmpl w:val="7C5AF0F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CB43FA2"/>
    <w:multiLevelType w:val="hybridMultilevel"/>
    <w:tmpl w:val="DA466BE2"/>
    <w:lvl w:ilvl="0" w:tplc="86C0D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33EED"/>
    <w:multiLevelType w:val="multilevel"/>
    <w:tmpl w:val="B6F0C7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080627"/>
    <w:multiLevelType w:val="hybridMultilevel"/>
    <w:tmpl w:val="8752EA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06720"/>
    <w:multiLevelType w:val="hybridMultilevel"/>
    <w:tmpl w:val="0D8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7"/>
    <w:rsid w:val="00134436"/>
    <w:rsid w:val="001C73FF"/>
    <w:rsid w:val="00273308"/>
    <w:rsid w:val="00314D76"/>
    <w:rsid w:val="004A7186"/>
    <w:rsid w:val="00510ED1"/>
    <w:rsid w:val="0056779B"/>
    <w:rsid w:val="005B0DE1"/>
    <w:rsid w:val="005B5AB5"/>
    <w:rsid w:val="00644691"/>
    <w:rsid w:val="006E2153"/>
    <w:rsid w:val="00750F1A"/>
    <w:rsid w:val="007970B6"/>
    <w:rsid w:val="007A2D60"/>
    <w:rsid w:val="007E0E97"/>
    <w:rsid w:val="00806410"/>
    <w:rsid w:val="00836598"/>
    <w:rsid w:val="0097439C"/>
    <w:rsid w:val="00993372"/>
    <w:rsid w:val="00A1627A"/>
    <w:rsid w:val="00A96951"/>
    <w:rsid w:val="00B63C61"/>
    <w:rsid w:val="00B7209A"/>
    <w:rsid w:val="00C232A8"/>
    <w:rsid w:val="00C45EA1"/>
    <w:rsid w:val="00C765C7"/>
    <w:rsid w:val="00E450C7"/>
    <w:rsid w:val="00EA2F7F"/>
    <w:rsid w:val="00F164CD"/>
    <w:rsid w:val="00F623D9"/>
    <w:rsid w:val="00F63D09"/>
    <w:rsid w:val="00FC390D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5C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765C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765C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C765C7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ru-RU"/>
    </w:rPr>
  </w:style>
  <w:style w:type="paragraph" w:styleId="a7">
    <w:name w:val="List Paragraph"/>
    <w:basedOn w:val="a"/>
    <w:uiPriority w:val="99"/>
    <w:qFormat/>
    <w:rsid w:val="004A7186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510E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510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5C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765C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765C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C765C7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ru-RU"/>
    </w:rPr>
  </w:style>
  <w:style w:type="paragraph" w:styleId="a7">
    <w:name w:val="List Paragraph"/>
    <w:basedOn w:val="a"/>
    <w:uiPriority w:val="99"/>
    <w:qFormat/>
    <w:rsid w:val="004A7186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510E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51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«Дубовская средняя общеобразовательная школа Белгородского района Белгородской области с углублённым изучением отдельных предметов»</vt:lpstr>
    </vt:vector>
  </TitlesOfParts>
  <Company>PC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«Дубовская средняя общеобразовательная школа Белгородского района Белгородской области с углублённым изучением отдельных предметов»</dc:title>
  <dc:creator>Луценко Ж.А.</dc:creator>
  <cp:lastModifiedBy>User</cp:lastModifiedBy>
  <cp:revision>2</cp:revision>
  <cp:lastPrinted>2018-06-01T14:45:00Z</cp:lastPrinted>
  <dcterms:created xsi:type="dcterms:W3CDTF">2018-06-01T16:49:00Z</dcterms:created>
  <dcterms:modified xsi:type="dcterms:W3CDTF">2018-06-01T16:49:00Z</dcterms:modified>
</cp:coreProperties>
</file>