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4" w:rsidRDefault="00C73B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Купченко С.С. 2 «Г» класс </w:t>
      </w:r>
    </w:p>
    <w:p w:rsidR="002F6E8C" w:rsidRDefault="002F6E8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Внеурочное занятие</w:t>
      </w:r>
    </w:p>
    <w:p w:rsidR="004321BA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Тема. В ожидании Рождества</w:t>
      </w:r>
      <w:r w:rsidR="004321BA" w:rsidRPr="004321BA">
        <w:rPr>
          <w:rFonts w:ascii="Times New Roman" w:hAnsi="Times New Roman"/>
          <w:sz w:val="26"/>
          <w:szCs w:val="26"/>
        </w:rPr>
        <w:t xml:space="preserve"> </w:t>
      </w:r>
      <w:r w:rsidR="004321BA">
        <w:rPr>
          <w:rFonts w:ascii="Times New Roman" w:hAnsi="Times New Roman"/>
          <w:sz w:val="26"/>
          <w:szCs w:val="26"/>
        </w:rPr>
        <w:t>-</w:t>
      </w:r>
      <w:r w:rsidR="004321BA" w:rsidRPr="004321BA">
        <w:rPr>
          <w:rFonts w:ascii="Times New Roman" w:hAnsi="Times New Roman"/>
          <w:b/>
          <w:sz w:val="28"/>
          <w:szCs w:val="28"/>
        </w:rPr>
        <w:t>самого красивого события зимы</w:t>
      </w:r>
      <w:r w:rsidRPr="00EF0152">
        <w:rPr>
          <w:rFonts w:ascii="Times New Roman" w:hAnsi="Times New Roman"/>
          <w:b/>
          <w:sz w:val="28"/>
          <w:szCs w:val="28"/>
        </w:rPr>
        <w:t xml:space="preserve">. </w:t>
      </w:r>
    </w:p>
    <w:p w:rsidR="00BE1C8A" w:rsidRPr="004547DC" w:rsidRDefault="004321BA" w:rsidP="004547D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Модульное оригами</w:t>
      </w:r>
      <w:r w:rsidRPr="004321BA">
        <w:rPr>
          <w:rFonts w:ascii="Times New Roman" w:hAnsi="Times New Roman"/>
          <w:b/>
          <w:sz w:val="28"/>
          <w:szCs w:val="28"/>
        </w:rPr>
        <w:t xml:space="preserve">. </w:t>
      </w:r>
      <w:r w:rsidRPr="004321BA">
        <w:rPr>
          <w:rFonts w:ascii="Times New Roman" w:hAnsi="Times New Roman"/>
          <w:b/>
          <w:color w:val="000000"/>
          <w:sz w:val="28"/>
          <w:szCs w:val="28"/>
        </w:rPr>
        <w:t>Изготовления Вифлеемской звезды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0152" w:rsidRPr="00EF0152" w:rsidRDefault="00BE1C8A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 xml:space="preserve">Цель: </w:t>
      </w:r>
      <w:r w:rsidR="00EF0152" w:rsidRPr="00EF0152">
        <w:rPr>
          <w:rFonts w:ascii="Times New Roman" w:hAnsi="Times New Roman"/>
          <w:b/>
          <w:sz w:val="28"/>
          <w:szCs w:val="28"/>
        </w:rPr>
        <w:t xml:space="preserve"> 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знакомство учащихся с одним из основных христианских праздников – Рождество Христово;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начальные сведения об одном из двунадесятых праздников Русской православной церкви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знакомство с рождественскими песнями разных народов мира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разучивание славянских песнопений, посвященных этому празднику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духовно-нравственное воспитание детей через формирование эмоциональной отзывчивости, эстетических чувств, доброжелательности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способствовать становлению чувства патриотизма и толерантности через формирование навыка понимания и сопереживания чувствам других людей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продолжить воспитание исполнительской и слушательской культуры</w:t>
      </w:r>
    </w:p>
    <w:p w:rsidR="00EF0152" w:rsidRPr="00EF0152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Коррекционно - развивающие:</w:t>
      </w:r>
    </w:p>
    <w:p w:rsidR="00BE1C8A" w:rsidRPr="00806ED4" w:rsidRDefault="00EF0152" w:rsidP="00EF015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sz w:val="28"/>
          <w:szCs w:val="28"/>
        </w:rPr>
        <w:t>Способствовать формированию творческого мышления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152">
        <w:rPr>
          <w:rFonts w:ascii="Times New Roman" w:hAnsi="Times New Roman"/>
          <w:sz w:val="28"/>
          <w:szCs w:val="28"/>
        </w:rPr>
        <w:t>школьников, развитию внимания и памяти через образное, нравственно-эстетическое постижение духовной музыки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Средства</w:t>
      </w:r>
      <w:r w:rsidRPr="00806ED4">
        <w:rPr>
          <w:rFonts w:ascii="Times New Roman" w:hAnsi="Times New Roman"/>
          <w:sz w:val="28"/>
          <w:szCs w:val="28"/>
        </w:rPr>
        <w:t>: н</w:t>
      </w:r>
      <w:r w:rsidR="00D22CDF">
        <w:rPr>
          <w:rFonts w:ascii="Times New Roman" w:hAnsi="Times New Roman"/>
          <w:sz w:val="28"/>
          <w:szCs w:val="28"/>
        </w:rPr>
        <w:t xml:space="preserve">аглядное пособие "Иллюстрации", мультфильм «Рождество Христово»,  цветная бумага, ножницы, клей. Технологическая карта изделия «Рождественская звезда». 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 xml:space="preserve">Тип урока – </w:t>
      </w:r>
      <w:r w:rsidR="00806ED4">
        <w:rPr>
          <w:rFonts w:ascii="Times New Roman" w:hAnsi="Times New Roman"/>
          <w:sz w:val="28"/>
          <w:szCs w:val="28"/>
        </w:rPr>
        <w:t>интегрированный</w:t>
      </w:r>
      <w:r w:rsidRPr="00806ED4">
        <w:rPr>
          <w:rFonts w:ascii="Times New Roman" w:hAnsi="Times New Roman"/>
          <w:sz w:val="28"/>
          <w:szCs w:val="28"/>
        </w:rPr>
        <w:t>.</w:t>
      </w:r>
    </w:p>
    <w:p w:rsidR="00BE1C8A" w:rsidRP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BE1C8A" w:rsidRPr="00D22CDF" w:rsidRDefault="00D22CDF" w:rsidP="00D22C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22CDF"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 w:rsidR="00BE1C8A" w:rsidRPr="00D22CDF">
        <w:rPr>
          <w:rFonts w:ascii="Times New Roman" w:hAnsi="Times New Roman"/>
          <w:b/>
          <w:sz w:val="28"/>
          <w:szCs w:val="28"/>
        </w:rPr>
        <w:t>момент.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lastRenderedPageBreak/>
        <w:t>Прозвенел звонок.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Начался урок.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Стали ровно, тихо сели.</w:t>
      </w:r>
    </w:p>
    <w:p w:rsidR="00BE1C8A" w:rsidRPr="00806ED4" w:rsidRDefault="00DD3A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меня все посмотрели.</w:t>
      </w:r>
    </w:p>
    <w:p w:rsidR="00D22CDF" w:rsidRPr="00D22CDF" w:rsidRDefault="00D22CDF" w:rsidP="00D22C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22CDF">
        <w:rPr>
          <w:rFonts w:ascii="Times New Roman" w:hAnsi="Times New Roman"/>
          <w:b/>
          <w:sz w:val="28"/>
          <w:szCs w:val="28"/>
        </w:rPr>
        <w:t>Ведение в тему. Постановка цели.</w:t>
      </w:r>
    </w:p>
    <w:p w:rsidR="00D22CDF" w:rsidRDefault="00D22CDF" w:rsidP="00D22C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незнакомые числа ( 2016, 2017, 2015)</w:t>
      </w:r>
    </w:p>
    <w:p w:rsid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за числа?</w:t>
      </w:r>
    </w:p>
    <w:p w:rsid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они для Вас значат, что обозначают?  (ответы  учащихся)</w:t>
      </w:r>
    </w:p>
    <w:p w:rsid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Встреча Нового года. Это праздник. </w:t>
      </w:r>
    </w:p>
    <w:p w:rsid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знает как этот праздник пришел к нам в дом, что ему способствовало? (Ответы детей)</w:t>
      </w:r>
    </w:p>
    <w:p w:rsidR="00D22CDF" w:rsidRDefault="00D22CDF" w:rsidP="00D22CD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какого времени стали праздновать новый год? Мы все говорим о праздновании Нового года , но вот мы послушаем стихотворение, а Вы догадаетесь о каком празднике идет речь.</w:t>
      </w:r>
    </w:p>
    <w:p w:rsidR="00BE1C8A" w:rsidRPr="00806ED4" w:rsidRDefault="00EF01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1C8A" w:rsidRPr="00806ED4">
        <w:rPr>
          <w:rFonts w:ascii="Times New Roman" w:hAnsi="Times New Roman"/>
          <w:sz w:val="28"/>
          <w:szCs w:val="28"/>
        </w:rPr>
        <w:t>Чтение стихотворения.</w:t>
      </w:r>
    </w:p>
    <w:p w:rsidR="00BE1C8A" w:rsidRPr="00EF0152" w:rsidRDefault="00BE1C8A" w:rsidP="00EF015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«Рождество»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Светлый праздник Рождества!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Нет счастливей торжества!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В ночь рождения Христова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Над землёй зажглась звезда.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С той поры через столетья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Нам она, как солнце светит.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Согревает верой души,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Чтобы мир стал краше, лучше.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lastRenderedPageBreak/>
        <w:t>Дарит искры волшебства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Светлый праздник Рождества!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Мир приходит в каждый дом.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Поздравляем с Рождеством!</w:t>
      </w:r>
    </w:p>
    <w:p w:rsidR="00BE1C8A" w:rsidRPr="00EF0152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F0152">
        <w:rPr>
          <w:rFonts w:ascii="Times New Roman" w:hAnsi="Times New Roman"/>
          <w:b/>
          <w:sz w:val="28"/>
          <w:szCs w:val="28"/>
        </w:rPr>
        <w:t>Т. Бокова</w:t>
      </w:r>
    </w:p>
    <w:p w:rsidR="00BE1C8A" w:rsidRPr="00806ED4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 О каком празднике говорится в стихотворении?  (о Рождестве)</w:t>
      </w:r>
    </w:p>
    <w:p w:rsidR="00BE1C8A" w:rsidRPr="00806ED4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 Когда мы  этот праздник отмечаем? (7 января)</w:t>
      </w:r>
    </w:p>
    <w:p w:rsidR="00BE1C8A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 Чему посвящён праздник Рождества? (рождению Иисуса Христа)</w:t>
      </w:r>
    </w:p>
    <w:p w:rsidR="00EF0152" w:rsidRPr="00806ED4" w:rsidRDefault="00EF0152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Просмотр мультфильма «Рождество Христово»</w:t>
      </w:r>
    </w:p>
    <w:p w:rsidR="00BE1C8A" w:rsidRPr="00806ED4" w:rsidRDefault="00EF0152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Рассказ учителя о подготовке </w:t>
      </w:r>
      <w:r w:rsidR="00BE1C8A" w:rsidRPr="00806ED4">
        <w:rPr>
          <w:rFonts w:ascii="Times New Roman" w:hAnsi="Times New Roman"/>
          <w:sz w:val="28"/>
          <w:szCs w:val="28"/>
        </w:rPr>
        <w:t>к празднику Рождества Христова.</w:t>
      </w:r>
    </w:p>
    <w:p w:rsidR="00BE1C8A" w:rsidRPr="00806ED4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 Действительно 7 января мы встречали самый тёплый, светлый и любимый праздник Рождество Христово. День рождения Христа празднуют во всём мире. Рождество стало важнейшим событием для всего человечества, современное л</w:t>
      </w:r>
      <w:r w:rsidR="00EF0152">
        <w:rPr>
          <w:rFonts w:ascii="Times New Roman" w:hAnsi="Times New Roman"/>
          <w:sz w:val="28"/>
          <w:szCs w:val="28"/>
        </w:rPr>
        <w:t xml:space="preserve">етосчисление ведётся именно от </w:t>
      </w:r>
      <w:r w:rsidRPr="00806ED4">
        <w:rPr>
          <w:rFonts w:ascii="Times New Roman" w:hAnsi="Times New Roman"/>
          <w:sz w:val="28"/>
          <w:szCs w:val="28"/>
        </w:rPr>
        <w:t>Рождества Христова. На Рождество наряжали ёлочку. Украшали её блестящими игрушками, лампочками, свечами, а наверх вешали звёздочку. Звезда является символом Вифлеемской звезды, которая указала на место рождения Иисуса Христа</w:t>
      </w:r>
      <w:r w:rsidR="00EF0152">
        <w:rPr>
          <w:rFonts w:ascii="Times New Roman" w:hAnsi="Times New Roman"/>
          <w:sz w:val="28"/>
          <w:szCs w:val="28"/>
        </w:rPr>
        <w:t xml:space="preserve">. </w:t>
      </w:r>
    </w:p>
    <w:p w:rsidR="00BE1C8A" w:rsidRPr="00EF0152" w:rsidRDefault="00EF0152" w:rsidP="00EF01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0152">
        <w:rPr>
          <w:rFonts w:ascii="Times New Roman" w:hAnsi="Times New Roman"/>
          <w:b/>
          <w:sz w:val="28"/>
          <w:szCs w:val="28"/>
        </w:rPr>
        <w:t>Выполнение практической части. Изготовление поделки.</w:t>
      </w:r>
    </w:p>
    <w:p w:rsidR="00EF0152" w:rsidRPr="00EF0152" w:rsidRDefault="00EF01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в паре.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152" w:rsidRPr="00EF0152" w:rsidTr="00624806">
        <w:tc>
          <w:tcPr>
            <w:tcW w:w="4785" w:type="dxa"/>
          </w:tcPr>
          <w:p w:rsidR="00EF0152" w:rsidRPr="00EF0152" w:rsidRDefault="00E86AFA" w:rsidP="00EF01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2009775"/>
                  <wp:effectExtent l="0" t="0" r="0" b="0"/>
                  <wp:docPr id="1" name="Рисунок 2" descr="текст при наве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екст при наве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Технологическая карта </w:t>
            </w:r>
          </w:p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изготовления </w:t>
            </w:r>
          </w:p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Вифлеемской звезды</w:t>
            </w:r>
          </w:p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0152" w:rsidRPr="00EF0152" w:rsidRDefault="00EF0152" w:rsidP="00EF01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0152" w:rsidRPr="00EF0152" w:rsidRDefault="00EF0152" w:rsidP="00EF01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0152">
        <w:rPr>
          <w:rFonts w:ascii="Times New Roman" w:hAnsi="Times New Roman"/>
          <w:i/>
          <w:color w:val="000000"/>
          <w:sz w:val="28"/>
          <w:szCs w:val="28"/>
        </w:rPr>
        <w:lastRenderedPageBreak/>
        <w:t>Необходимое инструменты и оборудование</w:t>
      </w:r>
      <w:r w:rsidRPr="00EF0152">
        <w:rPr>
          <w:rFonts w:ascii="Times New Roman" w:hAnsi="Times New Roman"/>
          <w:color w:val="000000"/>
          <w:sz w:val="28"/>
          <w:szCs w:val="28"/>
        </w:rPr>
        <w:t>: ножницы, клей, простой карандаш и цветную бумагу (золотистую, серебряную или желтую).</w:t>
      </w:r>
    </w:p>
    <w:p w:rsidR="00EF0152" w:rsidRPr="00EF0152" w:rsidRDefault="00EF0152" w:rsidP="00EF01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726"/>
        <w:gridCol w:w="3097"/>
      </w:tblGrid>
      <w:tr w:rsidR="00EF0152" w:rsidRPr="00EF0152" w:rsidTr="00624806">
        <w:tc>
          <w:tcPr>
            <w:tcW w:w="3190" w:type="dxa"/>
          </w:tcPr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3190" w:type="dxa"/>
          </w:tcPr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Изображение</w:t>
            </w:r>
          </w:p>
        </w:tc>
        <w:tc>
          <w:tcPr>
            <w:tcW w:w="3191" w:type="dxa"/>
          </w:tcPr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Необходимые инструменты и оборудование</w:t>
            </w:r>
          </w:p>
        </w:tc>
      </w:tr>
      <w:tr w:rsidR="00EF0152" w:rsidRPr="00EF0152" w:rsidTr="00624806">
        <w:tc>
          <w:tcPr>
            <w:tcW w:w="3190" w:type="dxa"/>
          </w:tcPr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Для начала - сложить лист бумаги вчетверо, и в треугольник - затем, развернуть и отметить на полученных сгибах - середину каждого сгиба</w:t>
            </w:r>
          </w:p>
          <w:p w:rsidR="00EF0152" w:rsidRPr="00EF0152" w:rsidRDefault="00EF0152" w:rsidP="00EF01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0152" w:rsidRPr="00EF0152" w:rsidRDefault="00E86AFA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28850" cy="1590675"/>
                  <wp:effectExtent l="0" t="0" r="0" b="0"/>
                  <wp:docPr id="2" name="Рисунок 3" descr="текст при наве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текст при наве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F0152" w:rsidRPr="00EF0152" w:rsidRDefault="00EF0152" w:rsidP="00EF01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Лист цветной бумаги, простой карандаш</w:t>
            </w:r>
          </w:p>
        </w:tc>
      </w:tr>
      <w:tr w:rsidR="00EF0152" w:rsidRPr="00EF0152" w:rsidTr="00624806">
        <w:tc>
          <w:tcPr>
            <w:tcW w:w="3190" w:type="dxa"/>
          </w:tcPr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Сделать надрезы до отмеченных точек и загнуть края внутрь</w:t>
            </w:r>
          </w:p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0152" w:rsidRPr="00EF0152" w:rsidRDefault="00E86AFA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1524000"/>
                  <wp:effectExtent l="0" t="0" r="0" b="0"/>
                  <wp:docPr id="3" name="Рисунок 4" descr="текст при наве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екст при наве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52" w:rsidRPr="00EF0152" w:rsidRDefault="00EF0152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0152" w:rsidRPr="00EF0152" w:rsidRDefault="00EF0152" w:rsidP="00EF01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Заготовка, ножницы</w:t>
            </w:r>
          </w:p>
        </w:tc>
      </w:tr>
      <w:tr w:rsidR="00EF0152" w:rsidRPr="00EF0152" w:rsidTr="00624806">
        <w:tc>
          <w:tcPr>
            <w:tcW w:w="3190" w:type="dxa"/>
          </w:tcPr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Загнув края, следует их склеить между собой в виде пирамиды</w:t>
            </w:r>
          </w:p>
          <w:p w:rsidR="00EF0152" w:rsidRPr="00EF0152" w:rsidRDefault="00EF0152" w:rsidP="00EF015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0152" w:rsidRPr="00EF0152" w:rsidRDefault="00E86AFA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514475"/>
                  <wp:effectExtent l="0" t="0" r="0" b="0"/>
                  <wp:docPr id="4" name="Рисунок 5" descr="текст при наве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текст при наве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52" w:rsidRPr="00EF0152" w:rsidRDefault="00EF0152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0152" w:rsidRPr="00EF0152" w:rsidRDefault="00EF0152" w:rsidP="00EF01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Заготовка, клей</w:t>
            </w:r>
          </w:p>
        </w:tc>
      </w:tr>
      <w:tr w:rsidR="00EF0152" w:rsidRPr="00EF0152" w:rsidTr="00624806">
        <w:tc>
          <w:tcPr>
            <w:tcW w:w="3190" w:type="dxa"/>
          </w:tcPr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Нужно сделать две аналогичные заготовки</w:t>
            </w:r>
          </w:p>
        </w:tc>
        <w:tc>
          <w:tcPr>
            <w:tcW w:w="3190" w:type="dxa"/>
          </w:tcPr>
          <w:p w:rsidR="00EF0152" w:rsidRPr="00EF0152" w:rsidRDefault="00E86AFA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543050"/>
                  <wp:effectExtent l="0" t="0" r="0" b="0"/>
                  <wp:docPr id="5" name="Рисунок 6" descr="текст при наве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текст при наве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52" w:rsidRPr="00EF0152" w:rsidRDefault="00EF0152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0152" w:rsidRPr="00EF0152" w:rsidRDefault="00EF0152" w:rsidP="00EF01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Бумага, простой карандаш, ножницы, клей</w:t>
            </w:r>
          </w:p>
        </w:tc>
      </w:tr>
      <w:tr w:rsidR="00EF0152" w:rsidRPr="00EF0152" w:rsidTr="00624806">
        <w:tc>
          <w:tcPr>
            <w:tcW w:w="3190" w:type="dxa"/>
          </w:tcPr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Изготовив два таких шаблона, склеить их между собой под углом в 45 градусов. Шедевр готов!</w:t>
            </w:r>
          </w:p>
          <w:p w:rsidR="00EF0152" w:rsidRPr="00EF0152" w:rsidRDefault="00EF0152" w:rsidP="00EF015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0152" w:rsidRPr="00EF0152" w:rsidRDefault="00E86AFA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1628775"/>
                  <wp:effectExtent l="0" t="0" r="0" b="0"/>
                  <wp:docPr id="6" name="Рисунок 7" descr="текст при наве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текст при наве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52" w:rsidRPr="00EF0152" w:rsidRDefault="00EF0152" w:rsidP="00EF0152">
            <w:pPr>
              <w:shd w:val="clear" w:color="auto" w:fill="FFFFFF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0152" w:rsidRPr="00EF0152" w:rsidRDefault="00EF0152" w:rsidP="00EF01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152">
              <w:rPr>
                <w:rFonts w:ascii="Times New Roman" w:hAnsi="Times New Roman"/>
                <w:color w:val="000000"/>
                <w:sz w:val="28"/>
                <w:szCs w:val="28"/>
              </w:rPr>
              <w:t>Заготовки, клей</w:t>
            </w:r>
          </w:p>
        </w:tc>
      </w:tr>
    </w:tbl>
    <w:p w:rsidR="00EF0152" w:rsidRPr="00EF0152" w:rsidRDefault="00EF0152" w:rsidP="00EF01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0152" w:rsidRPr="00EF0152" w:rsidRDefault="00EF0152" w:rsidP="00EF015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E1C8A" w:rsidRPr="00806ED4" w:rsidRDefault="00EF0152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гостям изготовить свою поделку.</w:t>
      </w:r>
    </w:p>
    <w:p w:rsidR="00BE1C8A" w:rsidRPr="00806ED4" w:rsidRDefault="00EF0152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BE1C8A" w:rsidRPr="00806ED4">
        <w:rPr>
          <w:rFonts w:ascii="Times New Roman" w:hAnsi="Times New Roman"/>
          <w:sz w:val="28"/>
          <w:szCs w:val="28"/>
        </w:rPr>
        <w:t>. Итог урока.</w:t>
      </w:r>
    </w:p>
    <w:p w:rsidR="00BE1C8A" w:rsidRPr="00806ED4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-Что вам понравилось сегодня на занятии?</w:t>
      </w:r>
    </w:p>
    <w:p w:rsidR="00BE1C8A" w:rsidRPr="00806ED4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 Что вы нового узнали?</w:t>
      </w:r>
    </w:p>
    <w:p w:rsidR="00BE1C8A" w:rsidRPr="00806ED4" w:rsidRDefault="0085298E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BE1C8A" w:rsidRPr="00806ED4">
        <w:rPr>
          <w:rFonts w:ascii="Times New Roman" w:hAnsi="Times New Roman"/>
          <w:sz w:val="28"/>
          <w:szCs w:val="28"/>
        </w:rPr>
        <w:t>. Домашнее задание – выучить колядку к празднику Рождества Христова.</w:t>
      </w:r>
    </w:p>
    <w:p w:rsidR="00BE1C8A" w:rsidRPr="00806ED4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- Мне хочется, чтобы вы знали историю православной культуры, духовность наших предков, потому что мы отмечаем праздник Рождества – праздник добра, света и радости. Я уверена из года в год, из века в век будут передаваться старинные обрядовые праздники России – матушки нашей. И как его праздновать – мы учились с вами.</w:t>
      </w:r>
    </w:p>
    <w:p w:rsidR="00BE1C8A" w:rsidRPr="00806ED4" w:rsidRDefault="0085298E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BE1C8A" w:rsidRPr="00806ED4">
        <w:rPr>
          <w:rFonts w:ascii="Times New Roman" w:hAnsi="Times New Roman"/>
          <w:sz w:val="28"/>
          <w:szCs w:val="28"/>
        </w:rPr>
        <w:t>. Рефлексия.</w:t>
      </w:r>
    </w:p>
    <w:p w:rsidR="00BE1C8A" w:rsidRDefault="00BE1C8A" w:rsidP="008529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 xml:space="preserve">Если </w:t>
      </w:r>
      <w:r w:rsidR="00EF0152">
        <w:rPr>
          <w:rFonts w:ascii="Times New Roman" w:hAnsi="Times New Roman"/>
          <w:sz w:val="28"/>
          <w:szCs w:val="28"/>
        </w:rPr>
        <w:t>вам понравился сегодняшний урок</w:t>
      </w:r>
      <w:r w:rsidRPr="00806ED4">
        <w:rPr>
          <w:rFonts w:ascii="Times New Roman" w:hAnsi="Times New Roman"/>
          <w:sz w:val="28"/>
          <w:szCs w:val="28"/>
        </w:rPr>
        <w:t xml:space="preserve">, то повесьте на </w:t>
      </w:r>
      <w:r w:rsidR="0085298E" w:rsidRPr="00806ED4">
        <w:rPr>
          <w:rFonts w:ascii="Times New Roman" w:hAnsi="Times New Roman"/>
          <w:sz w:val="28"/>
          <w:szCs w:val="28"/>
        </w:rPr>
        <w:t>елочку красную</w:t>
      </w:r>
      <w:r w:rsidRPr="00806ED4">
        <w:rPr>
          <w:rFonts w:ascii="Times New Roman" w:hAnsi="Times New Roman"/>
          <w:sz w:val="28"/>
          <w:szCs w:val="28"/>
        </w:rPr>
        <w:t xml:space="preserve"> звездочку, а</w:t>
      </w:r>
      <w:r w:rsidR="00EF0152">
        <w:rPr>
          <w:rFonts w:ascii="Times New Roman" w:hAnsi="Times New Roman"/>
          <w:sz w:val="28"/>
          <w:szCs w:val="28"/>
        </w:rPr>
        <w:t xml:space="preserve"> если не понравился – то синюю.</w:t>
      </w:r>
    </w:p>
    <w:p w:rsidR="00EF0152" w:rsidRPr="00806ED4" w:rsidRDefault="00EF01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Источники: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>Я иду на урок в начальную школу: Основы православной культуры: Книга для учителя. – М.: Издательство «Первое сентября», 2001.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806ED4">
        <w:rPr>
          <w:rFonts w:ascii="Times New Roman" w:hAnsi="Times New Roman"/>
          <w:sz w:val="28"/>
          <w:szCs w:val="28"/>
        </w:rPr>
        <w:t xml:space="preserve">2. Православная культура. </w:t>
      </w:r>
      <w:r w:rsidR="00382EFF">
        <w:rPr>
          <w:rFonts w:ascii="Times New Roman" w:hAnsi="Times New Roman"/>
          <w:sz w:val="28"/>
          <w:szCs w:val="28"/>
        </w:rPr>
        <w:t>Авторская рабочая программа «Зернышки», 2011г.</w:t>
      </w:r>
    </w:p>
    <w:p w:rsidR="00BE1C8A" w:rsidRPr="00806ED4" w:rsidRDefault="00BE1C8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806ED4">
        <w:rPr>
          <w:rFonts w:ascii="Times New Roman" w:hAnsi="Times New Roman"/>
          <w:sz w:val="28"/>
          <w:szCs w:val="28"/>
        </w:rPr>
        <w:t xml:space="preserve">3. </w:t>
      </w:r>
      <w:hyperlink r:id="rId12" w:history="1">
        <w:r w:rsidRPr="00806ED4">
          <w:rPr>
            <w:rFonts w:ascii="Times New Roman" w:hAnsi="Times New Roman"/>
            <w:sz w:val="28"/>
            <w:szCs w:val="28"/>
          </w:rPr>
          <w:t>http://yandex.ru/</w:t>
        </w:r>
      </w:hyperlink>
    </w:p>
    <w:p w:rsidR="00806ED4" w:rsidRPr="00806ED4" w:rsidRDefault="00806ED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</w:p>
    <w:sectPr w:rsidR="00806ED4" w:rsidRPr="00806E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C3"/>
    <w:multiLevelType w:val="hybridMultilevel"/>
    <w:tmpl w:val="DFA4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20C4"/>
    <w:multiLevelType w:val="hybridMultilevel"/>
    <w:tmpl w:val="B4747344"/>
    <w:lvl w:ilvl="0" w:tplc="DAD01C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4"/>
    <w:rsid w:val="00183A76"/>
    <w:rsid w:val="002F6E8C"/>
    <w:rsid w:val="00316C79"/>
    <w:rsid w:val="00382EFF"/>
    <w:rsid w:val="004321BA"/>
    <w:rsid w:val="004547DC"/>
    <w:rsid w:val="00624806"/>
    <w:rsid w:val="00722753"/>
    <w:rsid w:val="00806ED4"/>
    <w:rsid w:val="0085298E"/>
    <w:rsid w:val="00BE1C8A"/>
    <w:rsid w:val="00C73B44"/>
    <w:rsid w:val="00D22CDF"/>
    <w:rsid w:val="00DD3A1E"/>
    <w:rsid w:val="00E86AFA"/>
    <w:rsid w:val="00EA28F6"/>
    <w:rsid w:val="00EF0152"/>
    <w:rsid w:val="00F12DEF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5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2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5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2016-12-15T07:30:00Z</cp:lastPrinted>
  <dcterms:created xsi:type="dcterms:W3CDTF">2016-12-22T13:30:00Z</dcterms:created>
  <dcterms:modified xsi:type="dcterms:W3CDTF">2016-12-22T13:30:00Z</dcterms:modified>
</cp:coreProperties>
</file>